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ind w:firstLine="601" w:firstLineChars="200"/>
        <w:jc w:val="center"/>
        <w:rPr>
          <w:rFonts w:ascii="华文仿宋" w:hAnsi="华文仿宋" w:eastAsia="华文仿宋" w:cs="宋体"/>
          <w:b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color w:val="333333"/>
          <w:kern w:val="0"/>
          <w:sz w:val="30"/>
          <w:szCs w:val="30"/>
        </w:rPr>
        <w:t>2024年维修维保（第一批次）询价函</w:t>
      </w:r>
    </w:p>
    <w:p>
      <w:pPr>
        <w:pStyle w:val="2"/>
        <w:ind w:firstLine="400"/>
      </w:pPr>
    </w:p>
    <w:p>
      <w:pPr>
        <w:spacing w:line="500" w:lineRule="exact"/>
        <w:ind w:firstLine="600" w:firstLineChars="2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我院拟对学生宿舍设施、教学楼瓷砖等进行维修，现通过询价方式采购确定服务商，欢迎符合条件的供应商参加。现就有关事项公告如下：</w:t>
      </w:r>
    </w:p>
    <w:p>
      <w:pPr>
        <w:pStyle w:val="30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00" w:lineRule="exact"/>
        <w:ind w:firstLineChars="0"/>
        <w:jc w:val="left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采购需求、规格和要求</w:t>
      </w:r>
    </w:p>
    <w:tbl>
      <w:tblPr>
        <w:tblStyle w:val="11"/>
        <w:tblW w:w="9000" w:type="dxa"/>
        <w:tblInd w:w="-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85"/>
        <w:gridCol w:w="2154"/>
        <w:gridCol w:w="3231"/>
        <w:gridCol w:w="72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3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参数要求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瓷砖修复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教学楼1层：10块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教学楼2层：6块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教学楼3层：8块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教学楼4层：18块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教学楼5层：12块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教学楼6层：11块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600*600瓷砖，具体瓷砖尺寸以实际尺寸为准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污水管焊接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教学楼五层女厕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100污水管截断，重新焊接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玻璃更换</w:t>
            </w:r>
          </w:p>
        </w:tc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1、图书科技楼一楼东侧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2、东苑2号楼附楼2楼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3、西阶教室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4、教学楼北侧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5、创新创业中心308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6、西苑1号楼：400、406</w:t>
            </w:r>
          </w:p>
        </w:tc>
        <w:tc>
          <w:tcPr>
            <w:tcW w:w="32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1、10mm钢化玻璃：1.05m*1m；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2、5mm单玻：0.6m*0.9m；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3、10mm钢化玻璃：2.5m*1.6m；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4、10mm钢化玻璃：1.9m*2m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5、5+10+5钢化玻璃：0.6m*1.2m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6、铝扣板0.5*0.9（400）、5mm单薄0.55m*0.95m（406）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钢结构防腐防锈</w:t>
            </w:r>
          </w:p>
        </w:tc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教学楼北侧出口</w:t>
            </w:r>
          </w:p>
        </w:tc>
        <w:tc>
          <w:tcPr>
            <w:tcW w:w="32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包含6根钢结构防腐除锈，除锈等级ST2，刷漆要求：刷铁红底漆和调和面漆各两道，面漆颜色同原有颜色，面漆厚度已不漏红为准；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矿棉板更换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实验实训楼1层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600*600矿棉板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平板灯更换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实验实训楼大厅、304、305、306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600*600LED平板灯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床梯、床杠更换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东苑2号楼：211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东苑3号楼：311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西苑1号楼：104、118、209、229、321、410、416、610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西苑2号楼：105、110、521、524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按照原有样式更换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阳台移门滑轮更换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东苑1号楼：111、509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东苑2号楼：111、114、115、413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东苑3号楼：402、502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每个房间2副滑轮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卫生间隔板更换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西苑3号楼一楼公共卫生间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PVC实心板，厚度不小于12mm，不锈钢配件（以现场原有颜色为准）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卫生间漏水修复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西苑3号楼：419、421、425、527、617、621、625、713、717、907、1021、1027、1121、1207、1327、1404、1408、1425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、（三楼宿管）、四层公共卫生间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西苑2号楼：530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西苑1号楼：515、522、613（阳台）、六层楼梯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东苑1号楼：218、312、408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东苑2号楼：111、411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东苑3号楼：105、219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1、给水管重新铺设打压检测，找出漏水点，铲除相应瓷砖，做雨虹防水两遍，闭水实验，不漏水铺贴恢复，配同规格瓷砖铺贴（不限于冲水阀及橡胶皮垫等配件等）；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2、原墙面乳胶漆铲除打磨，重新胶漆滚涂，三遍（一底两面）。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大理石台面更换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东苑1号楼：104、111、116、205、215、218；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东苑3号楼303、311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按照原有大理石样式配置台板、台盆、水龙头、三角阀等所有配件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挡风条更换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西苑1、2号楼</w:t>
            </w:r>
            <w:bookmarkStart w:id="0" w:name="_GoBack"/>
            <w:bookmarkEnd w:id="0"/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阳台门框挡风条更换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水龙头更换</w:t>
            </w:r>
          </w:p>
        </w:tc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西苑1号楼：115、501、525</w:t>
            </w:r>
          </w:p>
        </w:tc>
        <w:tc>
          <w:tcPr>
            <w:tcW w:w="32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瓷砖破除、原水管截断重新焊接，瓷砖重新恢复，安装水龙头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蹲便水箱更换</w:t>
            </w:r>
          </w:p>
        </w:tc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西苑1号楼：409</w:t>
            </w:r>
          </w:p>
        </w:tc>
        <w:tc>
          <w:tcPr>
            <w:tcW w:w="32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蹲便水箱更换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下沉地面恢复</w:t>
            </w:r>
          </w:p>
        </w:tc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东苑晾晒区、停车位</w:t>
            </w:r>
          </w:p>
        </w:tc>
        <w:tc>
          <w:tcPr>
            <w:tcW w:w="32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原地面表面植草砖拆除，地面碎石回填整平，不少于10cmC20混凝土回填，植草砖重新铺贴（植草砖随换随换）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布窗帘更换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图书科技楼总机值班室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：99%棉麻遮光布料，遮光率达90%以上，不缩水，质地较厚垂感好，纹理感强，色泽素雅、自然防紫外线；尺寸280*320；按1：1.8制作，窗帘纺织物底边用双层纺织物反包缝合，规格50mm，两侧包边50mm双层织物缝制；甲醛含量：执行国家标准E1排放标准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卷拉窗帘修复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图书科技楼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拉珠及轨道更换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漏水修复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图书科技楼西侧二楼吊顶、三楼卫生间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顶部漏水点注浆堵漏，吊顶、龙骨原样更换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布罩灯更换</w:t>
            </w:r>
          </w:p>
        </w:tc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图书科技楼302</w:t>
            </w:r>
          </w:p>
        </w:tc>
        <w:tc>
          <w:tcPr>
            <w:tcW w:w="32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按照原有数量LED灯珠更换，0.3*1.4m布罩更换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污水管布设</w:t>
            </w:r>
          </w:p>
        </w:tc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食堂三楼公共卫生间</w:t>
            </w:r>
          </w:p>
        </w:tc>
        <w:tc>
          <w:tcPr>
            <w:tcW w:w="32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卫生间洗手池污水管重新布设50水管，穿墙入主污水管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格栅吊顶</w:t>
            </w:r>
          </w:p>
        </w:tc>
        <w:tc>
          <w:tcPr>
            <w:tcW w:w="21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食堂三楼</w:t>
            </w:r>
          </w:p>
        </w:tc>
        <w:tc>
          <w:tcPr>
            <w:tcW w:w="32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1、顶部渗漏水处，注浆处理完成，制作不锈钢引流槽；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2、顶部进行格栅吊顶10cm*10cm，厚度不小于0.5mm；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3、靠窗位置制作窗帘盒宽度不小于20cm。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注：具体工程量以审计审核为准。</w:t>
            </w:r>
          </w:p>
        </w:tc>
      </w:tr>
    </w:tbl>
    <w:p>
      <w:pPr>
        <w:spacing w:line="500" w:lineRule="exact"/>
        <w:ind w:firstLine="601" w:firstLineChars="200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二、</w:t>
      </w:r>
      <w:r>
        <w:rPr>
          <w:rFonts w:hint="eastAsia" w:ascii="华文仿宋" w:hAnsi="华文仿宋" w:eastAsia="华文仿宋"/>
          <w:b/>
          <w:bCs/>
          <w:sz w:val="30"/>
          <w:szCs w:val="30"/>
        </w:rPr>
        <w:t>投标供应商</w:t>
      </w:r>
      <w:r>
        <w:rPr>
          <w:rFonts w:hint="eastAsia" w:ascii="华文仿宋" w:hAnsi="华文仿宋" w:eastAsia="华文仿宋"/>
          <w:b/>
          <w:sz w:val="30"/>
          <w:szCs w:val="30"/>
        </w:rPr>
        <w:t>资格条件</w:t>
      </w:r>
    </w:p>
    <w:p>
      <w:pPr>
        <w:spacing w:line="500" w:lineRule="exact"/>
        <w:ind w:firstLine="600" w:firstLineChars="200"/>
        <w:rPr>
          <w:rFonts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595959"/>
          <w:kern w:val="0"/>
          <w:sz w:val="30"/>
          <w:szCs w:val="30"/>
        </w:rPr>
        <w:t>1、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具有合法有效的营业执照，具有独立承担民事责任的能力（提供三证合一营业执照副本或营业执照、组织机构代码证、税务登记证副本复印件）；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2、近三年内，经营活动中没有重大违法记录（提供证明或者承诺）。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01" w:firstLineChars="200"/>
        <w:jc w:val="left"/>
        <w:rPr>
          <w:rFonts w:ascii="华文仿宋" w:hAnsi="华文仿宋" w:eastAsia="华文仿宋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三、报价要求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投标报价包括人工等所有直接和相关措施、税金费用等全部费用。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四、付款方式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验收合格后一次性付款（结算金额以审计结果为准）。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五、公告时间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日至202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日。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六、其它要求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1、现场勘查：202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  <w:t>1月18日15:00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，统一勘查现场，了解现场具体情况。（参加统一勘察现场并签字确认，未参加统一勘查现场不具备投标资格。）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2、中标通知书发出后，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  <w:t>十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日内签订合同，若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  <w:t>十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日内中标供应商不与招标人签订合同，视为放弃中标资格，招标人有权重新选择中标人。</w:t>
      </w:r>
    </w:p>
    <w:p>
      <w:pPr>
        <w:pStyle w:val="2"/>
        <w:ind w:firstLine="600"/>
        <w:rPr>
          <w:rFonts w:hint="eastAsia" w:ascii="仿宋" w:hAnsi="仿宋" w:eastAsia="仿宋" w:cs="宋体"/>
          <w:color w:val="333333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color w:val="333333"/>
          <w:sz w:val="30"/>
          <w:szCs w:val="30"/>
        </w:rPr>
        <w:t>、</w:t>
      </w:r>
      <w:r>
        <w:rPr>
          <w:rFonts w:hint="eastAsia" w:ascii="仿宋" w:hAnsi="仿宋" w:eastAsia="仿宋" w:cs="宋体"/>
          <w:color w:val="333333"/>
          <w:sz w:val="30"/>
          <w:szCs w:val="30"/>
          <w:lang w:val="en-US" w:eastAsia="zh-CN"/>
        </w:rPr>
        <w:t>2024年2月22日前完成</w:t>
      </w:r>
      <w:r>
        <w:rPr>
          <w:rFonts w:hint="eastAsia" w:ascii="仿宋" w:hAnsi="仿宋" w:eastAsia="仿宋" w:cs="宋体"/>
          <w:color w:val="333333"/>
          <w:sz w:val="30"/>
          <w:szCs w:val="30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0"/>
          <w:szCs w:val="30"/>
        </w:rPr>
        <w:t>七、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投标文件要求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贵单位如有意参加，请提供下列文件：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1、报价函（加盖单位公章）；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2、资格要求中证件及证明等复印件（加盖单位公章）；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3、法定代表人身份证复印件（加盖单位公章）；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4、法定代表人授权书、授权代表身份证复印件（加盖单位公章，法定代表人参加不提供）；</w:t>
      </w:r>
    </w:p>
    <w:p>
      <w:pPr>
        <w:spacing w:line="50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5、所递送文件需自行密封，否则不予受理。</w:t>
      </w:r>
    </w:p>
    <w:p>
      <w:pPr>
        <w:pStyle w:val="2"/>
        <w:spacing w:line="500" w:lineRule="exact"/>
        <w:ind w:firstLine="600"/>
        <w:rPr>
          <w:rFonts w:ascii="仿宋" w:hAnsi="仿宋" w:eastAsia="仿宋" w:cs="宋体"/>
          <w:color w:val="333333"/>
          <w:sz w:val="30"/>
          <w:szCs w:val="30"/>
        </w:rPr>
      </w:pPr>
    </w:p>
    <w:p>
      <w:pPr>
        <w:pStyle w:val="2"/>
        <w:ind w:firstLine="600"/>
        <w:rPr>
          <w:rFonts w:hint="eastAsia" w:ascii="仿宋" w:hAnsi="仿宋" w:eastAsia="仿宋" w:cs="宋体"/>
          <w:color w:val="333333"/>
          <w:sz w:val="30"/>
          <w:szCs w:val="30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32"/>
          <w:szCs w:val="32"/>
        </w:rPr>
        <w:t xml:space="preserve">                 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333333"/>
          <w:sz w:val="30"/>
          <w:szCs w:val="30"/>
        </w:rPr>
        <w:t xml:space="preserve"> 安徽新闻出版职业技术学院</w:t>
      </w:r>
    </w:p>
    <w:p>
      <w:pPr>
        <w:pStyle w:val="2"/>
        <w:ind w:firstLine="600"/>
        <w:rPr>
          <w:rFonts w:hint="eastAsia" w:ascii="仿宋" w:hAnsi="仿宋" w:eastAsia="仿宋" w:cs="宋体"/>
          <w:color w:val="333333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z w:val="30"/>
          <w:szCs w:val="30"/>
        </w:rPr>
        <w:t xml:space="preserve">                           202</w:t>
      </w:r>
      <w:r>
        <w:rPr>
          <w:rFonts w:hint="eastAsia" w:ascii="仿宋" w:hAnsi="仿宋" w:eastAsia="仿宋" w:cs="宋体"/>
          <w:color w:val="333333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sz w:val="30"/>
          <w:szCs w:val="30"/>
        </w:rPr>
        <w:t>年</w:t>
      </w:r>
      <w:r>
        <w:rPr>
          <w:rFonts w:hint="eastAsia" w:ascii="仿宋" w:hAnsi="仿宋" w:eastAsia="仿宋" w:cs="宋体"/>
          <w:color w:val="333333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333333"/>
          <w:sz w:val="30"/>
          <w:szCs w:val="30"/>
        </w:rPr>
        <w:t>月</w:t>
      </w:r>
      <w:r>
        <w:rPr>
          <w:rFonts w:hint="eastAsia" w:ascii="仿宋" w:hAnsi="仿宋" w:eastAsia="仿宋" w:cs="宋体"/>
          <w:color w:val="333333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宋体"/>
          <w:color w:val="333333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思源宋体 CN ExtraLight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9A1B19"/>
    <w:multiLevelType w:val="multilevel"/>
    <w:tmpl w:val="4B9A1B19"/>
    <w:lvl w:ilvl="0" w:tentative="0">
      <w:start w:val="1"/>
      <w:numFmt w:val="japaneseCounting"/>
      <w:lvlText w:val="%1、"/>
      <w:lvlJc w:val="left"/>
      <w:pPr>
        <w:ind w:left="1231" w:hanging="6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1" w:hanging="420"/>
      </w:pPr>
    </w:lvl>
    <w:lvl w:ilvl="2" w:tentative="0">
      <w:start w:val="1"/>
      <w:numFmt w:val="lowerRoman"/>
      <w:lvlText w:val="%3."/>
      <w:lvlJc w:val="right"/>
      <w:pPr>
        <w:ind w:left="1861" w:hanging="420"/>
      </w:pPr>
    </w:lvl>
    <w:lvl w:ilvl="3" w:tentative="0">
      <w:start w:val="1"/>
      <w:numFmt w:val="decimal"/>
      <w:lvlText w:val="%4."/>
      <w:lvlJc w:val="left"/>
      <w:pPr>
        <w:ind w:left="2281" w:hanging="420"/>
      </w:pPr>
    </w:lvl>
    <w:lvl w:ilvl="4" w:tentative="0">
      <w:start w:val="1"/>
      <w:numFmt w:val="lowerLetter"/>
      <w:lvlText w:val="%5)"/>
      <w:lvlJc w:val="left"/>
      <w:pPr>
        <w:ind w:left="2701" w:hanging="420"/>
      </w:pPr>
    </w:lvl>
    <w:lvl w:ilvl="5" w:tentative="0">
      <w:start w:val="1"/>
      <w:numFmt w:val="lowerRoman"/>
      <w:lvlText w:val="%6."/>
      <w:lvlJc w:val="right"/>
      <w:pPr>
        <w:ind w:left="3121" w:hanging="420"/>
      </w:pPr>
    </w:lvl>
    <w:lvl w:ilvl="6" w:tentative="0">
      <w:start w:val="1"/>
      <w:numFmt w:val="decimal"/>
      <w:lvlText w:val="%7."/>
      <w:lvlJc w:val="left"/>
      <w:pPr>
        <w:ind w:left="3541" w:hanging="420"/>
      </w:pPr>
    </w:lvl>
    <w:lvl w:ilvl="7" w:tentative="0">
      <w:start w:val="1"/>
      <w:numFmt w:val="lowerLetter"/>
      <w:lvlText w:val="%8)"/>
      <w:lvlJc w:val="left"/>
      <w:pPr>
        <w:ind w:left="3961" w:hanging="420"/>
      </w:pPr>
    </w:lvl>
    <w:lvl w:ilvl="8" w:tentative="0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E4MTZmNTM5OTI4Y2RlODkyMGRjMGVjZDI0ZWFkNjQifQ=="/>
    <w:docVar w:name="KSO_WPS_MARK_KEY" w:val="0d8ac8b7-7b19-4789-b184-1a551b21eac5"/>
  </w:docVars>
  <w:rsids>
    <w:rsidRoot w:val="00C71D24"/>
    <w:rsid w:val="00017EF9"/>
    <w:rsid w:val="000231B7"/>
    <w:rsid w:val="000614D9"/>
    <w:rsid w:val="00095645"/>
    <w:rsid w:val="000B2A45"/>
    <w:rsid w:val="000F5342"/>
    <w:rsid w:val="00172EEF"/>
    <w:rsid w:val="00191EF8"/>
    <w:rsid w:val="00231A2E"/>
    <w:rsid w:val="002976FE"/>
    <w:rsid w:val="002A05AA"/>
    <w:rsid w:val="002A4CA8"/>
    <w:rsid w:val="003219C4"/>
    <w:rsid w:val="00337E74"/>
    <w:rsid w:val="003A0485"/>
    <w:rsid w:val="004A071B"/>
    <w:rsid w:val="004A453F"/>
    <w:rsid w:val="004C07EF"/>
    <w:rsid w:val="004E1890"/>
    <w:rsid w:val="004E3E8A"/>
    <w:rsid w:val="004F25D3"/>
    <w:rsid w:val="00567A52"/>
    <w:rsid w:val="005A3D32"/>
    <w:rsid w:val="005C34B9"/>
    <w:rsid w:val="00603444"/>
    <w:rsid w:val="00613133"/>
    <w:rsid w:val="00633EB8"/>
    <w:rsid w:val="0066719C"/>
    <w:rsid w:val="006E43F0"/>
    <w:rsid w:val="00703672"/>
    <w:rsid w:val="0073177F"/>
    <w:rsid w:val="00754E6E"/>
    <w:rsid w:val="007E50E9"/>
    <w:rsid w:val="0080288A"/>
    <w:rsid w:val="00822AB7"/>
    <w:rsid w:val="0085367A"/>
    <w:rsid w:val="008A4E9D"/>
    <w:rsid w:val="008A6839"/>
    <w:rsid w:val="008B7E5B"/>
    <w:rsid w:val="00922911"/>
    <w:rsid w:val="009F0C9A"/>
    <w:rsid w:val="009F3FB1"/>
    <w:rsid w:val="00A448C8"/>
    <w:rsid w:val="00A459C2"/>
    <w:rsid w:val="00A7500D"/>
    <w:rsid w:val="00A844E7"/>
    <w:rsid w:val="00A94D01"/>
    <w:rsid w:val="00A973AB"/>
    <w:rsid w:val="00B67D70"/>
    <w:rsid w:val="00BC261A"/>
    <w:rsid w:val="00C50941"/>
    <w:rsid w:val="00C71D24"/>
    <w:rsid w:val="00C766EB"/>
    <w:rsid w:val="00CB5E2F"/>
    <w:rsid w:val="00D163F9"/>
    <w:rsid w:val="00D576B7"/>
    <w:rsid w:val="00D851DD"/>
    <w:rsid w:val="00D93567"/>
    <w:rsid w:val="00DA4789"/>
    <w:rsid w:val="00E15682"/>
    <w:rsid w:val="00E17E53"/>
    <w:rsid w:val="00F05F42"/>
    <w:rsid w:val="00F70CD4"/>
    <w:rsid w:val="00FB258D"/>
    <w:rsid w:val="00FD6ADF"/>
    <w:rsid w:val="01C23F5A"/>
    <w:rsid w:val="02DD4F77"/>
    <w:rsid w:val="04642307"/>
    <w:rsid w:val="07B202D7"/>
    <w:rsid w:val="097B3AC2"/>
    <w:rsid w:val="099C43EE"/>
    <w:rsid w:val="09E43514"/>
    <w:rsid w:val="0A661798"/>
    <w:rsid w:val="0A860CD2"/>
    <w:rsid w:val="0B5F207E"/>
    <w:rsid w:val="0CF002BC"/>
    <w:rsid w:val="0D555423"/>
    <w:rsid w:val="0F020981"/>
    <w:rsid w:val="0F2C2995"/>
    <w:rsid w:val="0FD868F1"/>
    <w:rsid w:val="12850115"/>
    <w:rsid w:val="13B86F81"/>
    <w:rsid w:val="15DC412B"/>
    <w:rsid w:val="18B96776"/>
    <w:rsid w:val="191F46F3"/>
    <w:rsid w:val="1A370C82"/>
    <w:rsid w:val="1A9778EF"/>
    <w:rsid w:val="1D8771C3"/>
    <w:rsid w:val="22CE51C0"/>
    <w:rsid w:val="25912A6D"/>
    <w:rsid w:val="25E66AAF"/>
    <w:rsid w:val="263149E3"/>
    <w:rsid w:val="26BE07E9"/>
    <w:rsid w:val="26FF1996"/>
    <w:rsid w:val="27450861"/>
    <w:rsid w:val="285B3BC4"/>
    <w:rsid w:val="28D90B67"/>
    <w:rsid w:val="2A2A1D12"/>
    <w:rsid w:val="2B0822F0"/>
    <w:rsid w:val="2BD37112"/>
    <w:rsid w:val="2E295509"/>
    <w:rsid w:val="2E495C3D"/>
    <w:rsid w:val="31106937"/>
    <w:rsid w:val="33FD61AC"/>
    <w:rsid w:val="354457B6"/>
    <w:rsid w:val="356D51DC"/>
    <w:rsid w:val="35B57860"/>
    <w:rsid w:val="35D8002B"/>
    <w:rsid w:val="382C4A0B"/>
    <w:rsid w:val="3A1139D6"/>
    <w:rsid w:val="3C22239C"/>
    <w:rsid w:val="3E6D3687"/>
    <w:rsid w:val="3FF464D1"/>
    <w:rsid w:val="441D24CD"/>
    <w:rsid w:val="4436400C"/>
    <w:rsid w:val="45501A5E"/>
    <w:rsid w:val="484C5984"/>
    <w:rsid w:val="4A1B44F0"/>
    <w:rsid w:val="4A3F67A7"/>
    <w:rsid w:val="4CFD0DB7"/>
    <w:rsid w:val="4DDB1EB9"/>
    <w:rsid w:val="4E233CA5"/>
    <w:rsid w:val="4F471CAA"/>
    <w:rsid w:val="4F5460D2"/>
    <w:rsid w:val="54B86B3E"/>
    <w:rsid w:val="591F6F84"/>
    <w:rsid w:val="59477BCA"/>
    <w:rsid w:val="612D06F7"/>
    <w:rsid w:val="6BBC73F5"/>
    <w:rsid w:val="6C38499A"/>
    <w:rsid w:val="6CDC6F77"/>
    <w:rsid w:val="6DC61F70"/>
    <w:rsid w:val="6E930520"/>
    <w:rsid w:val="71C9352C"/>
    <w:rsid w:val="75410568"/>
    <w:rsid w:val="77163802"/>
    <w:rsid w:val="79537342"/>
    <w:rsid w:val="7AA93854"/>
    <w:rsid w:val="7B767CB7"/>
    <w:rsid w:val="7C4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楷体_GB2312" w:hAnsi="Calibri" w:eastAsia="楷体_GB2312"/>
      <w:kern w:val="0"/>
      <w:sz w:val="20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/>
      <w:bCs/>
      <w:sz w:val="28"/>
      <w:szCs w:val="32"/>
    </w:rPr>
  </w:style>
  <w:style w:type="paragraph" w:styleId="4">
    <w:name w:val="annotation text"/>
    <w:basedOn w:val="1"/>
    <w:link w:val="36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37"/>
    <w:semiHidden/>
    <w:unhideWhenUsed/>
    <w:qFormat/>
    <w:uiPriority w:val="99"/>
    <w:rPr>
      <w:b/>
      <w:bCs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uiPriority w:val="99"/>
    <w:rPr>
      <w:color w:val="0E86FE"/>
      <w:u w:val="none"/>
    </w:rPr>
  </w:style>
  <w:style w:type="character" w:styleId="15">
    <w:name w:val="Emphasis"/>
    <w:basedOn w:val="12"/>
    <w:qFormat/>
    <w:uiPriority w:val="20"/>
    <w:rPr>
      <w:i/>
      <w:iCs/>
    </w:rPr>
  </w:style>
  <w:style w:type="character" w:styleId="16">
    <w:name w:val="HTML Definition"/>
    <w:basedOn w:val="12"/>
    <w:semiHidden/>
    <w:unhideWhenUsed/>
    <w:uiPriority w:val="99"/>
  </w:style>
  <w:style w:type="character" w:styleId="17">
    <w:name w:val="HTML Acronym"/>
    <w:basedOn w:val="12"/>
    <w:semiHidden/>
    <w:unhideWhenUsed/>
    <w:uiPriority w:val="99"/>
  </w:style>
  <w:style w:type="character" w:styleId="18">
    <w:name w:val="HTML Variable"/>
    <w:basedOn w:val="12"/>
    <w:semiHidden/>
    <w:unhideWhenUsed/>
    <w:uiPriority w:val="99"/>
  </w:style>
  <w:style w:type="character" w:styleId="19">
    <w:name w:val="Hyperlink"/>
    <w:basedOn w:val="12"/>
    <w:semiHidden/>
    <w:unhideWhenUsed/>
    <w:uiPriority w:val="99"/>
    <w:rPr>
      <w:color w:val="0E86FE"/>
      <w:u w:val="none"/>
    </w:rPr>
  </w:style>
  <w:style w:type="character" w:styleId="20">
    <w:name w:val="HTML Code"/>
    <w:basedOn w:val="12"/>
    <w:semiHidden/>
    <w:unhideWhenUsed/>
    <w:uiPriority w:val="99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21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22">
    <w:name w:val="HTML Cite"/>
    <w:basedOn w:val="12"/>
    <w:semiHidden/>
    <w:unhideWhenUsed/>
    <w:uiPriority w:val="99"/>
  </w:style>
  <w:style w:type="character" w:customStyle="1" w:styleId="23">
    <w:name w:val="font61"/>
    <w:basedOn w:val="12"/>
    <w:qFormat/>
    <w:uiPriority w:val="0"/>
    <w:rPr>
      <w:rFonts w:ascii="思源宋体 CN ExtraLight" w:hAnsi="思源宋体 CN ExtraLight" w:eastAsia="思源宋体 CN ExtraLight" w:cs="思源宋体 CN ExtraLight"/>
      <w:color w:val="000000"/>
      <w:sz w:val="24"/>
      <w:szCs w:val="24"/>
      <w:u w:val="none"/>
    </w:rPr>
  </w:style>
  <w:style w:type="character" w:customStyle="1" w:styleId="24">
    <w:name w:val="font71"/>
    <w:basedOn w:val="12"/>
    <w:qFormat/>
    <w:uiPriority w:val="0"/>
    <w:rPr>
      <w:rFonts w:hint="default" w:ascii="思源宋体 CN ExtraLight" w:hAnsi="思源宋体 CN ExtraLight" w:eastAsia="思源宋体 CN ExtraLight" w:cs="思源宋体 CN ExtraLight"/>
      <w:color w:val="000000"/>
      <w:sz w:val="24"/>
      <w:szCs w:val="24"/>
      <w:u w:val="none"/>
      <w:vertAlign w:val="superscript"/>
    </w:rPr>
  </w:style>
  <w:style w:type="character" w:customStyle="1" w:styleId="25">
    <w:name w:val="font4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6">
    <w:name w:val="font9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  <w:vertAlign w:val="superscript"/>
    </w:rPr>
  </w:style>
  <w:style w:type="character" w:customStyle="1" w:styleId="27">
    <w:name w:val="font81"/>
    <w:basedOn w:val="12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8">
    <w:name w:val="font101"/>
    <w:basedOn w:val="12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9">
    <w:name w:val="页眉 字符"/>
    <w:basedOn w:val="12"/>
    <w:link w:val="8"/>
    <w:qFormat/>
    <w:uiPriority w:val="99"/>
    <w:rPr>
      <w:rFonts w:ascii="Calibri" w:hAnsi="Calibri"/>
      <w:kern w:val="2"/>
      <w:sz w:val="18"/>
      <w:szCs w:val="18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  <w:style w:type="character" w:customStyle="1" w:styleId="31">
    <w:name w:val="日期 字符"/>
    <w:basedOn w:val="12"/>
    <w:link w:val="5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2">
    <w:name w:val="font31"/>
    <w:basedOn w:val="12"/>
    <w:qFormat/>
    <w:uiPriority w:val="0"/>
    <w:rPr>
      <w:rFonts w:hint="default" w:ascii="思源宋体 CN ExtraLight" w:hAnsi="思源宋体 CN ExtraLight" w:eastAsia="思源宋体 CN ExtraLight" w:cs="思源宋体 CN ExtraLight"/>
      <w:color w:val="000000"/>
      <w:sz w:val="24"/>
      <w:szCs w:val="24"/>
      <w:u w:val="none"/>
      <w:vertAlign w:val="superscript"/>
    </w:rPr>
  </w:style>
  <w:style w:type="character" w:customStyle="1" w:styleId="33">
    <w:name w:val="font5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4">
    <w:name w:val="font1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5">
    <w:name w:val="font21"/>
    <w:basedOn w:val="12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36">
    <w:name w:val="批注文字 字符"/>
    <w:basedOn w:val="12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7">
    <w:name w:val="批注主题 字符"/>
    <w:basedOn w:val="36"/>
    <w:link w:val="10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38">
    <w:name w:val="批注框文本 字符"/>
    <w:basedOn w:val="12"/>
    <w:link w:val="6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1897</Words>
  <Characters>2255</Characters>
  <Lines>7</Lines>
  <Paragraphs>2</Paragraphs>
  <TotalTime>6</TotalTime>
  <ScaleCrop>false</ScaleCrop>
  <LinksUpToDate>false</LinksUpToDate>
  <CharactersWithSpaces>2302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2022-07-05T05:13:00Z</dcterms:created>
  <dc:creator>陈松</dc:creator>
  <cp:lastModifiedBy>Administrator</cp:lastModifiedBy>
  <dcterms:modified xsi:type="dcterms:W3CDTF">2024-01-16T08:02:03Z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C7549F670D6C48C58107CE822F4A543F</vt:lpwstr>
  </property>
</Properties>
</file>